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9B02" w14:textId="77777777" w:rsidR="0039034C" w:rsidRDefault="0039034C"/>
    <w:p w14:paraId="28C77594" w14:textId="77777777" w:rsidR="00CA33A6" w:rsidRDefault="00CA33A6"/>
    <w:p w14:paraId="0A777D23"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b/>
          <w:bCs/>
          <w:kern w:val="0"/>
          <w:sz w:val="32"/>
          <w:szCs w:val="32"/>
          <w:lang w:eastAsia="en-GB"/>
          <w14:ligatures w14:val="none"/>
        </w:rPr>
      </w:pPr>
      <w:r w:rsidRPr="00CA33A6">
        <w:rPr>
          <w:rFonts w:ascii="Times New Roman" w:eastAsia="Times New Roman" w:hAnsi="Times New Roman" w:cs="Times New Roman"/>
          <w:b/>
          <w:bCs/>
          <w:kern w:val="0"/>
          <w:sz w:val="32"/>
          <w:szCs w:val="32"/>
          <w:lang w:eastAsia="en-GB"/>
          <w14:ligatures w14:val="none"/>
        </w:rPr>
        <w:t>Principles into Practice: Inclusion and Excellence in English</w:t>
      </w:r>
    </w:p>
    <w:p w14:paraId="2508709F"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March 27th, 2021</w:t>
      </w:r>
    </w:p>
    <w:p w14:paraId="4FD5537C"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I’ve had so much fascinating feedback from schools recently about their pioneering work on challenging English that it’s given me the opportunity to summarise some </w:t>
      </w:r>
      <w:proofErr w:type="gramStart"/>
      <w:r w:rsidRPr="00CA33A6">
        <w:rPr>
          <w:rFonts w:ascii="Times New Roman" w:eastAsia="Times New Roman" w:hAnsi="Times New Roman" w:cs="Times New Roman"/>
          <w:kern w:val="0"/>
          <w:sz w:val="28"/>
          <w:szCs w:val="28"/>
          <w:lang w:eastAsia="en-GB"/>
          <w14:ligatures w14:val="none"/>
        </w:rPr>
        <w:t>key ways</w:t>
      </w:r>
      <w:proofErr w:type="gramEnd"/>
      <w:r w:rsidRPr="00CA33A6">
        <w:rPr>
          <w:rFonts w:ascii="Times New Roman" w:eastAsia="Times New Roman" w:hAnsi="Times New Roman" w:cs="Times New Roman"/>
          <w:kern w:val="0"/>
          <w:sz w:val="28"/>
          <w:szCs w:val="28"/>
          <w:lang w:eastAsia="en-GB"/>
          <w14:ligatures w14:val="none"/>
        </w:rPr>
        <w:t xml:space="preserve"> in which progress is being made, whether via remote learning or face to face. This should be of interest to anyone considering curriculum development work in English, particularly in the primary phase.</w:t>
      </w:r>
    </w:p>
    <w:p w14:paraId="45F0A013"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I want to emphasise the journey schools are making from principles into practice. We all learn much from big concepts in education, perhaps from John Hattie’s ‘Visible Learning’ or one of Mary Myatt’s oft quoted maxims </w:t>
      </w:r>
      <w:r w:rsidRPr="00CA33A6">
        <w:rPr>
          <w:rFonts w:ascii="Times New Roman" w:eastAsia="Times New Roman" w:hAnsi="Times New Roman" w:cs="Times New Roman"/>
          <w:b/>
          <w:bCs/>
          <w:kern w:val="0"/>
          <w:sz w:val="28"/>
          <w:szCs w:val="28"/>
          <w:lang w:eastAsia="en-GB"/>
          <w14:ligatures w14:val="none"/>
        </w:rPr>
        <w:t>‘fewer things, greater depth’</w:t>
      </w:r>
      <w:r w:rsidRPr="00CA33A6">
        <w:rPr>
          <w:rFonts w:ascii="Times New Roman" w:eastAsia="Times New Roman" w:hAnsi="Times New Roman" w:cs="Times New Roman"/>
          <w:kern w:val="0"/>
          <w:sz w:val="28"/>
          <w:szCs w:val="28"/>
          <w:lang w:eastAsia="en-GB"/>
          <w14:ligatures w14:val="none"/>
        </w:rPr>
        <w:t xml:space="preserve">. I’ve had extensive coaching and consultancy experience seeing at first hand the importance of steering principles; and the complexities of sharing them widely. I found Deborah Eyre’s ‘Room at the Top’ report particularly helpful in recommending an </w:t>
      </w:r>
      <w:r w:rsidRPr="00CA33A6">
        <w:rPr>
          <w:rFonts w:ascii="Times New Roman" w:eastAsia="Times New Roman" w:hAnsi="Times New Roman" w:cs="Times New Roman"/>
          <w:b/>
          <w:bCs/>
          <w:kern w:val="0"/>
          <w:sz w:val="28"/>
          <w:szCs w:val="28"/>
          <w:lang w:eastAsia="en-GB"/>
          <w14:ligatures w14:val="none"/>
        </w:rPr>
        <w:t>excellence ethos</w:t>
      </w:r>
      <w:r w:rsidRPr="00CA33A6">
        <w:rPr>
          <w:rFonts w:ascii="Times New Roman" w:eastAsia="Times New Roman" w:hAnsi="Times New Roman" w:cs="Times New Roman"/>
          <w:kern w:val="0"/>
          <w:sz w:val="28"/>
          <w:szCs w:val="28"/>
          <w:lang w:eastAsia="en-GB"/>
          <w14:ligatures w14:val="none"/>
        </w:rPr>
        <w:t xml:space="preserve"> for all as fundamental to a thriving school. Without visions for English and for the curriculum, we could be mapping random, if valuable, strategies on to a curriculum journey which lacks a compass. Big ideas don’t just belong at big conferences!</w:t>
      </w:r>
    </w:p>
    <w:p w14:paraId="3B39E58D"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I’m working now with the ‘Opening Doors’ network on our own principles ensuring </w:t>
      </w:r>
      <w:r w:rsidRPr="00CA33A6">
        <w:rPr>
          <w:rFonts w:ascii="Times New Roman" w:eastAsia="Times New Roman" w:hAnsi="Times New Roman" w:cs="Times New Roman"/>
          <w:b/>
          <w:bCs/>
          <w:kern w:val="0"/>
          <w:sz w:val="28"/>
          <w:szCs w:val="28"/>
          <w:lang w:eastAsia="en-GB"/>
          <w14:ligatures w14:val="none"/>
        </w:rPr>
        <w:t>opportunity, equality and social justice</w:t>
      </w:r>
      <w:r w:rsidRPr="00CA33A6">
        <w:rPr>
          <w:rFonts w:ascii="Times New Roman" w:eastAsia="Times New Roman" w:hAnsi="Times New Roman" w:cs="Times New Roman"/>
          <w:kern w:val="0"/>
          <w:sz w:val="28"/>
          <w:szCs w:val="28"/>
          <w:lang w:eastAsia="en-GB"/>
          <w14:ligatures w14:val="none"/>
        </w:rPr>
        <w:t xml:space="preserve"> for all pupils. Enjoyment and excellence can be an integral part of a quality reading curriculum offering so many more exciting writing opportunities too. Some of our passions revolve around:</w:t>
      </w:r>
    </w:p>
    <w:p w14:paraId="3728143C" w14:textId="77777777" w:rsidR="00CA33A6" w:rsidRPr="00CA33A6" w:rsidRDefault="00CA33A6" w:rsidP="00CA33A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methodology matching intention</w:t>
      </w:r>
    </w:p>
    <w:p w14:paraId="179D1C9D" w14:textId="77777777" w:rsidR="00CA33A6" w:rsidRPr="00CA33A6" w:rsidRDefault="00CA33A6" w:rsidP="00CA33A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groupings relating to need</w:t>
      </w:r>
    </w:p>
    <w:p w14:paraId="015F6C36" w14:textId="77777777" w:rsidR="00CA33A6" w:rsidRPr="00CA33A6" w:rsidRDefault="00CA33A6" w:rsidP="00CA33A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high pitch approaches linked to a range of interventions</w:t>
      </w:r>
    </w:p>
    <w:p w14:paraId="44C6F76F" w14:textId="77777777" w:rsidR="00CA33A6" w:rsidRPr="00CA33A6" w:rsidRDefault="00CA33A6" w:rsidP="00CA33A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a mindset for flexibility stimulated by the teachers’ mastery of the text</w:t>
      </w:r>
    </w:p>
    <w:p w14:paraId="200F306C" w14:textId="77777777" w:rsidR="00CA33A6" w:rsidRPr="00CA33A6" w:rsidRDefault="00CA33A6" w:rsidP="00CA33A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a clear rationale for the lesson, the unit, the progressive steps</w:t>
      </w:r>
    </w:p>
    <w:p w14:paraId="01C16F0A"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This can be the stuff of a </w:t>
      </w:r>
      <w:proofErr w:type="gramStart"/>
      <w:r w:rsidRPr="00CA33A6">
        <w:rPr>
          <w:rFonts w:ascii="Times New Roman" w:eastAsia="Times New Roman" w:hAnsi="Times New Roman" w:cs="Times New Roman"/>
          <w:kern w:val="0"/>
          <w:sz w:val="28"/>
          <w:szCs w:val="28"/>
          <w:lang w:eastAsia="en-GB"/>
          <w14:ligatures w14:val="none"/>
        </w:rPr>
        <w:t>key-note</w:t>
      </w:r>
      <w:proofErr w:type="gramEnd"/>
      <w:r w:rsidRPr="00CA33A6">
        <w:rPr>
          <w:rFonts w:ascii="Times New Roman" w:eastAsia="Times New Roman" w:hAnsi="Times New Roman" w:cs="Times New Roman"/>
          <w:kern w:val="0"/>
          <w:sz w:val="28"/>
          <w:szCs w:val="28"/>
          <w:lang w:eastAsia="en-GB"/>
          <w14:ligatures w14:val="none"/>
        </w:rPr>
        <w:t xml:space="preserve">; but it’s the determination of schools to translate </w:t>
      </w:r>
      <w:r w:rsidRPr="00CA33A6">
        <w:rPr>
          <w:rFonts w:ascii="Times New Roman" w:eastAsia="Times New Roman" w:hAnsi="Times New Roman" w:cs="Times New Roman"/>
          <w:b/>
          <w:bCs/>
          <w:kern w:val="0"/>
          <w:sz w:val="28"/>
          <w:szCs w:val="28"/>
          <w:lang w:eastAsia="en-GB"/>
          <w14:ligatures w14:val="none"/>
        </w:rPr>
        <w:t>principles into practice</w:t>
      </w:r>
      <w:r w:rsidRPr="00CA33A6">
        <w:rPr>
          <w:rFonts w:ascii="Times New Roman" w:eastAsia="Times New Roman" w:hAnsi="Times New Roman" w:cs="Times New Roman"/>
          <w:kern w:val="0"/>
          <w:sz w:val="28"/>
          <w:szCs w:val="28"/>
          <w:lang w:eastAsia="en-GB"/>
          <w14:ligatures w14:val="none"/>
        </w:rPr>
        <w:t xml:space="preserve"> which has raised standards. It’s the hardest part, it takes unstinting effort, it takes positive leadership – and it’s incredibly exciting! Without the passion behind the vision, it would not happen at </w:t>
      </w:r>
      <w:proofErr w:type="gramStart"/>
      <w:r w:rsidRPr="00CA33A6">
        <w:rPr>
          <w:rFonts w:ascii="Times New Roman" w:eastAsia="Times New Roman" w:hAnsi="Times New Roman" w:cs="Times New Roman"/>
          <w:kern w:val="0"/>
          <w:sz w:val="28"/>
          <w:szCs w:val="28"/>
          <w:lang w:eastAsia="en-GB"/>
          <w14:ligatures w14:val="none"/>
        </w:rPr>
        <w:t>all</w:t>
      </w:r>
      <w:proofErr w:type="gramEnd"/>
      <w:r w:rsidRPr="00CA33A6">
        <w:rPr>
          <w:rFonts w:ascii="Times New Roman" w:eastAsia="Times New Roman" w:hAnsi="Times New Roman" w:cs="Times New Roman"/>
          <w:kern w:val="0"/>
          <w:sz w:val="28"/>
          <w:szCs w:val="28"/>
          <w:lang w:eastAsia="en-GB"/>
          <w14:ligatures w14:val="none"/>
        </w:rPr>
        <w:t xml:space="preserve"> but the small steps and incremental evaluation linked to changes are critical to seeing progress.</w:t>
      </w:r>
    </w:p>
    <w:p w14:paraId="74CD70E7"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lastRenderedPageBreak/>
        <w:t> I want to mention some fundamental thinking which is common across the feedback I’ve been getting recently, although some of these patterns have been visible in schools with whom we have worked for years. There are constant surprises for me and the schools and the most common is that pupils relish challenges – but it depends how the text is presented! A threat can be turned into an opportunity and here are some ways in which it can be done. It all depends on the context, but I hope this is helpful:</w:t>
      </w:r>
    </w:p>
    <w:p w14:paraId="08713673" w14:textId="77777777" w:rsidR="00CA33A6" w:rsidRPr="00CA33A6" w:rsidRDefault="00CA33A6" w:rsidP="00CA33A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The Headteacher/Trust CEO must desire a challenging English curriculum for the pupils and makes its development an </w:t>
      </w:r>
      <w:r w:rsidRPr="00CA33A6">
        <w:rPr>
          <w:rFonts w:ascii="Times New Roman" w:eastAsia="Times New Roman" w:hAnsi="Times New Roman" w:cs="Times New Roman"/>
          <w:b/>
          <w:bCs/>
          <w:kern w:val="0"/>
          <w:sz w:val="28"/>
          <w:szCs w:val="28"/>
          <w:lang w:eastAsia="en-GB"/>
          <w14:ligatures w14:val="none"/>
        </w:rPr>
        <w:t>integral part of a whole school action plan</w:t>
      </w:r>
      <w:r w:rsidRPr="00CA33A6">
        <w:rPr>
          <w:rFonts w:ascii="Times New Roman" w:eastAsia="Times New Roman" w:hAnsi="Times New Roman" w:cs="Times New Roman"/>
          <w:kern w:val="0"/>
          <w:sz w:val="28"/>
          <w:szCs w:val="28"/>
          <w:lang w:eastAsia="en-GB"/>
          <w14:ligatures w14:val="none"/>
        </w:rPr>
        <w:t xml:space="preserve">. It takes time, </w:t>
      </w:r>
      <w:r w:rsidRPr="00CA33A6">
        <w:rPr>
          <w:rFonts w:ascii="Times New Roman" w:eastAsia="Times New Roman" w:hAnsi="Times New Roman" w:cs="Times New Roman"/>
          <w:b/>
          <w:bCs/>
          <w:kern w:val="0"/>
          <w:sz w:val="28"/>
          <w:szCs w:val="28"/>
          <w:lang w:eastAsia="en-GB"/>
          <w14:ligatures w14:val="none"/>
        </w:rPr>
        <w:t>so small steps are planned and budgeted for.</w:t>
      </w:r>
    </w:p>
    <w:p w14:paraId="7A428CCD" w14:textId="77777777" w:rsidR="00CA33A6" w:rsidRPr="00CA33A6" w:rsidRDefault="00CA33A6" w:rsidP="00CA33A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The English Lead is a pioneer who can </w:t>
      </w:r>
      <w:r w:rsidRPr="00CA33A6">
        <w:rPr>
          <w:rFonts w:ascii="Times New Roman" w:eastAsia="Times New Roman" w:hAnsi="Times New Roman" w:cs="Times New Roman"/>
          <w:b/>
          <w:bCs/>
          <w:kern w:val="0"/>
          <w:sz w:val="28"/>
          <w:szCs w:val="28"/>
          <w:lang w:eastAsia="en-GB"/>
          <w14:ligatures w14:val="none"/>
        </w:rPr>
        <w:t>model</w:t>
      </w:r>
      <w:r w:rsidRPr="00CA33A6">
        <w:rPr>
          <w:rFonts w:ascii="Times New Roman" w:eastAsia="Times New Roman" w:hAnsi="Times New Roman" w:cs="Times New Roman"/>
          <w:kern w:val="0"/>
          <w:sz w:val="28"/>
          <w:szCs w:val="28"/>
          <w:lang w:eastAsia="en-GB"/>
          <w14:ligatures w14:val="none"/>
        </w:rPr>
        <w:t xml:space="preserve"> the ways in which challenging English can become a ‘norm’, in which a range of </w:t>
      </w:r>
      <w:r w:rsidRPr="00CA33A6">
        <w:rPr>
          <w:rFonts w:ascii="Times New Roman" w:eastAsia="Times New Roman" w:hAnsi="Times New Roman" w:cs="Times New Roman"/>
          <w:b/>
          <w:bCs/>
          <w:kern w:val="0"/>
          <w:sz w:val="28"/>
          <w:szCs w:val="28"/>
          <w:lang w:eastAsia="en-GB"/>
          <w14:ligatures w14:val="none"/>
        </w:rPr>
        <w:t>diverse literature</w:t>
      </w:r>
      <w:r w:rsidRPr="00CA33A6">
        <w:rPr>
          <w:rFonts w:ascii="Times New Roman" w:eastAsia="Times New Roman" w:hAnsi="Times New Roman" w:cs="Times New Roman"/>
          <w:kern w:val="0"/>
          <w:sz w:val="28"/>
          <w:szCs w:val="28"/>
          <w:lang w:eastAsia="en-GB"/>
          <w14:ligatures w14:val="none"/>
        </w:rPr>
        <w:t xml:space="preserve"> can be linked into very focussed sessions where depth and richness are explored via a core text</w:t>
      </w:r>
    </w:p>
    <w:p w14:paraId="6620890F" w14:textId="77777777" w:rsidR="00CA33A6" w:rsidRPr="00CA33A6" w:rsidRDefault="00CA33A6" w:rsidP="00CA33A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School insets – whether externally assisted or not – revolve around case studies where principles into practice become commonplace discussions. It’s a learning journey with </w:t>
      </w:r>
      <w:r w:rsidRPr="00CA33A6">
        <w:rPr>
          <w:rFonts w:ascii="Times New Roman" w:eastAsia="Times New Roman" w:hAnsi="Times New Roman" w:cs="Times New Roman"/>
          <w:b/>
          <w:bCs/>
          <w:kern w:val="0"/>
          <w:sz w:val="28"/>
          <w:szCs w:val="28"/>
          <w:lang w:eastAsia="en-GB"/>
          <w14:ligatures w14:val="none"/>
        </w:rPr>
        <w:t>evaluation and adaptation</w:t>
      </w:r>
      <w:r w:rsidRPr="00CA33A6">
        <w:rPr>
          <w:rFonts w:ascii="Times New Roman" w:eastAsia="Times New Roman" w:hAnsi="Times New Roman" w:cs="Times New Roman"/>
          <w:kern w:val="0"/>
          <w:sz w:val="28"/>
          <w:szCs w:val="28"/>
          <w:lang w:eastAsia="en-GB"/>
          <w14:ligatures w14:val="none"/>
        </w:rPr>
        <w:t xml:space="preserve"> critical to the process.</w:t>
      </w:r>
    </w:p>
    <w:p w14:paraId="0936F692" w14:textId="77777777" w:rsidR="00CA33A6" w:rsidRPr="00CA33A6" w:rsidRDefault="00CA33A6" w:rsidP="00CA33A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Emerging from pilots can come </w:t>
      </w:r>
      <w:r w:rsidRPr="00CA33A6">
        <w:rPr>
          <w:rFonts w:ascii="Times New Roman" w:eastAsia="Times New Roman" w:hAnsi="Times New Roman" w:cs="Times New Roman"/>
          <w:b/>
          <w:bCs/>
          <w:kern w:val="0"/>
          <w:sz w:val="28"/>
          <w:szCs w:val="28"/>
          <w:lang w:eastAsia="en-GB"/>
          <w14:ligatures w14:val="none"/>
        </w:rPr>
        <w:t>a map of learning</w:t>
      </w:r>
      <w:r w:rsidRPr="00CA33A6">
        <w:rPr>
          <w:rFonts w:ascii="Times New Roman" w:eastAsia="Times New Roman" w:hAnsi="Times New Roman" w:cs="Times New Roman"/>
          <w:kern w:val="0"/>
          <w:sz w:val="28"/>
          <w:szCs w:val="28"/>
          <w:lang w:eastAsia="en-GB"/>
          <w14:ligatures w14:val="none"/>
        </w:rPr>
        <w:t>, organised to the needs of each school’s curriculum design.</w:t>
      </w:r>
    </w:p>
    <w:p w14:paraId="1C9DE4A8" w14:textId="77777777" w:rsidR="00CA33A6" w:rsidRPr="00CA33A6" w:rsidRDefault="00CA33A6" w:rsidP="00CA33A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The </w:t>
      </w:r>
      <w:r w:rsidRPr="00CA33A6">
        <w:rPr>
          <w:rFonts w:ascii="Times New Roman" w:eastAsia="Times New Roman" w:hAnsi="Times New Roman" w:cs="Times New Roman"/>
          <w:b/>
          <w:bCs/>
          <w:kern w:val="0"/>
          <w:sz w:val="28"/>
          <w:szCs w:val="28"/>
          <w:lang w:eastAsia="en-GB"/>
          <w14:ligatures w14:val="none"/>
        </w:rPr>
        <w:t>knowledge of the text</w:t>
      </w:r>
      <w:r w:rsidRPr="00CA33A6">
        <w:rPr>
          <w:rFonts w:ascii="Times New Roman" w:eastAsia="Times New Roman" w:hAnsi="Times New Roman" w:cs="Times New Roman"/>
          <w:kern w:val="0"/>
          <w:sz w:val="28"/>
          <w:szCs w:val="28"/>
          <w:lang w:eastAsia="en-GB"/>
          <w14:ligatures w14:val="none"/>
        </w:rPr>
        <w:t xml:space="preserve"> is central to the ability to move pupils on to the next stage, to know which supplementary questions to ask and to fully exploit the potential of the text. Therefore, there has been huge encouragement for primary teams to </w:t>
      </w:r>
      <w:r w:rsidRPr="00CA33A6">
        <w:rPr>
          <w:rFonts w:ascii="Times New Roman" w:eastAsia="Times New Roman" w:hAnsi="Times New Roman" w:cs="Times New Roman"/>
          <w:b/>
          <w:bCs/>
          <w:kern w:val="0"/>
          <w:sz w:val="28"/>
          <w:szCs w:val="28"/>
          <w:lang w:eastAsia="en-GB"/>
          <w14:ligatures w14:val="none"/>
        </w:rPr>
        <w:t>enjoy their own discussions about meaning, ambiguity or quirky delight</w:t>
      </w:r>
      <w:r w:rsidRPr="00CA33A6">
        <w:rPr>
          <w:rFonts w:ascii="Times New Roman" w:eastAsia="Times New Roman" w:hAnsi="Times New Roman" w:cs="Times New Roman"/>
          <w:kern w:val="0"/>
          <w:sz w:val="28"/>
          <w:szCs w:val="28"/>
          <w:lang w:eastAsia="en-GB"/>
          <w14:ligatures w14:val="none"/>
        </w:rPr>
        <w:t xml:space="preserve"> in the text they are using; and a literary text might be a picture book, quality children’s literature, poetry or a literary classic.</w:t>
      </w:r>
    </w:p>
    <w:p w14:paraId="7059BB8C" w14:textId="77777777" w:rsidR="00CA33A6" w:rsidRPr="00CA33A6" w:rsidRDefault="00CA33A6" w:rsidP="00CA33A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b/>
          <w:bCs/>
          <w:kern w:val="0"/>
          <w:sz w:val="28"/>
          <w:szCs w:val="28"/>
          <w:lang w:eastAsia="en-GB"/>
          <w14:ligatures w14:val="none"/>
        </w:rPr>
        <w:t>Linking in texts under a concept or theme</w:t>
      </w:r>
      <w:r w:rsidRPr="00CA33A6">
        <w:rPr>
          <w:rFonts w:ascii="Times New Roman" w:eastAsia="Times New Roman" w:hAnsi="Times New Roman" w:cs="Times New Roman"/>
          <w:kern w:val="0"/>
          <w:sz w:val="28"/>
          <w:szCs w:val="28"/>
          <w:lang w:eastAsia="en-GB"/>
          <w14:ligatures w14:val="none"/>
        </w:rPr>
        <w:t xml:space="preserve"> has been noticeably growing in popularity as a </w:t>
      </w:r>
      <w:proofErr w:type="gramStart"/>
      <w:r w:rsidRPr="00CA33A6">
        <w:rPr>
          <w:rFonts w:ascii="Times New Roman" w:eastAsia="Times New Roman" w:hAnsi="Times New Roman" w:cs="Times New Roman"/>
          <w:kern w:val="0"/>
          <w:sz w:val="28"/>
          <w:szCs w:val="28"/>
          <w:lang w:eastAsia="en-GB"/>
          <w14:ligatures w14:val="none"/>
        </w:rPr>
        <w:t>key way</w:t>
      </w:r>
      <w:proofErr w:type="gramEnd"/>
      <w:r w:rsidRPr="00CA33A6">
        <w:rPr>
          <w:rFonts w:ascii="Times New Roman" w:eastAsia="Times New Roman" w:hAnsi="Times New Roman" w:cs="Times New Roman"/>
          <w:kern w:val="0"/>
          <w:sz w:val="28"/>
          <w:szCs w:val="28"/>
          <w:lang w:eastAsia="en-GB"/>
          <w14:ligatures w14:val="none"/>
        </w:rPr>
        <w:t xml:space="preserve"> of ‘opening doors’. This is stimulating a higher expectation about pupil reading but still with huge choice and as much a pleasure as any reading might be.</w:t>
      </w:r>
    </w:p>
    <w:p w14:paraId="3D7CE4BE" w14:textId="77777777" w:rsidR="00CA33A6" w:rsidRPr="00CA33A6" w:rsidRDefault="00CA33A6" w:rsidP="00CA33A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There is a pattern of schools opening doors to challenging English being </w:t>
      </w:r>
      <w:r w:rsidRPr="00CA33A6">
        <w:rPr>
          <w:rFonts w:ascii="Times New Roman" w:eastAsia="Times New Roman" w:hAnsi="Times New Roman" w:cs="Times New Roman"/>
          <w:b/>
          <w:bCs/>
          <w:kern w:val="0"/>
          <w:sz w:val="28"/>
          <w:szCs w:val="28"/>
          <w:lang w:eastAsia="en-GB"/>
          <w14:ligatures w14:val="none"/>
        </w:rPr>
        <w:t>passionate about reading for pleasure</w:t>
      </w:r>
      <w:r w:rsidRPr="00CA33A6">
        <w:rPr>
          <w:rFonts w:ascii="Times New Roman" w:eastAsia="Times New Roman" w:hAnsi="Times New Roman" w:cs="Times New Roman"/>
          <w:kern w:val="0"/>
          <w:sz w:val="28"/>
          <w:szCs w:val="28"/>
          <w:lang w:eastAsia="en-GB"/>
          <w14:ligatures w14:val="none"/>
        </w:rPr>
        <w:t xml:space="preserve">. That’s terrific, and challenging reading is very much part of the pleasure! Often, schools are part of the ground-breaking Open University/UKLA project. We also find many schools are following Talk for Writing and our encouragement of depth and richness has contributed to T4W work.  Schools can apply the principles to any framework or programme. </w:t>
      </w:r>
      <w:r w:rsidRPr="00CA33A6">
        <w:rPr>
          <w:rFonts w:ascii="Times New Roman" w:eastAsia="Times New Roman" w:hAnsi="Times New Roman" w:cs="Times New Roman"/>
          <w:b/>
          <w:bCs/>
          <w:kern w:val="0"/>
          <w:sz w:val="28"/>
          <w:szCs w:val="28"/>
          <w:lang w:eastAsia="en-GB"/>
          <w14:ligatures w14:val="none"/>
        </w:rPr>
        <w:t>Pie Corbett kindly wrote the inspiring foreword to our latest books.</w:t>
      </w:r>
    </w:p>
    <w:p w14:paraId="7B6022AA" w14:textId="77777777" w:rsidR="00CA33A6" w:rsidRPr="00CA33A6" w:rsidRDefault="00CA33A6" w:rsidP="00CA33A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lastRenderedPageBreak/>
        <w:t xml:space="preserve">Link texts give the possibility of going </w:t>
      </w:r>
      <w:r w:rsidRPr="00CA33A6">
        <w:rPr>
          <w:rFonts w:ascii="Times New Roman" w:eastAsia="Times New Roman" w:hAnsi="Times New Roman" w:cs="Times New Roman"/>
          <w:b/>
          <w:bCs/>
          <w:kern w:val="0"/>
          <w:sz w:val="28"/>
          <w:szCs w:val="28"/>
          <w:lang w:eastAsia="en-GB"/>
          <w14:ligatures w14:val="none"/>
        </w:rPr>
        <w:t>across time and across the world</w:t>
      </w:r>
      <w:r w:rsidRPr="00CA33A6">
        <w:rPr>
          <w:rFonts w:ascii="Times New Roman" w:eastAsia="Times New Roman" w:hAnsi="Times New Roman" w:cs="Times New Roman"/>
          <w:kern w:val="0"/>
          <w:sz w:val="28"/>
          <w:szCs w:val="28"/>
          <w:lang w:eastAsia="en-GB"/>
          <w14:ligatures w14:val="none"/>
        </w:rPr>
        <w:t>! It’s massively important in improving comprehension by boosting knowledge via reading depth and breadth.</w:t>
      </w:r>
    </w:p>
    <w:p w14:paraId="321EC533" w14:textId="77777777" w:rsidR="00CA33A6" w:rsidRPr="00CA33A6" w:rsidRDefault="00CA33A6" w:rsidP="00CA33A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The </w:t>
      </w:r>
      <w:r w:rsidRPr="00CA33A6">
        <w:rPr>
          <w:rFonts w:ascii="Times New Roman" w:eastAsia="Times New Roman" w:hAnsi="Times New Roman" w:cs="Times New Roman"/>
          <w:b/>
          <w:bCs/>
          <w:kern w:val="0"/>
          <w:sz w:val="28"/>
          <w:szCs w:val="28"/>
          <w:lang w:eastAsia="en-GB"/>
          <w14:ligatures w14:val="none"/>
        </w:rPr>
        <w:t>quality text immersion has produced quality writing</w:t>
      </w:r>
      <w:r w:rsidRPr="00CA33A6">
        <w:rPr>
          <w:rFonts w:ascii="Times New Roman" w:eastAsia="Times New Roman" w:hAnsi="Times New Roman" w:cs="Times New Roman"/>
          <w:kern w:val="0"/>
          <w:sz w:val="28"/>
          <w:szCs w:val="28"/>
          <w:lang w:eastAsia="en-GB"/>
          <w14:ligatures w14:val="none"/>
        </w:rPr>
        <w:t xml:space="preserve"> which has boosted confidence. Many schools have sent me work which has been posted on the Crown House site listed below. </w:t>
      </w:r>
      <w:r w:rsidRPr="00CA33A6">
        <w:rPr>
          <w:rFonts w:ascii="Times New Roman" w:eastAsia="Times New Roman" w:hAnsi="Times New Roman" w:cs="Times New Roman"/>
          <w:b/>
          <w:bCs/>
          <w:kern w:val="0"/>
          <w:sz w:val="28"/>
          <w:szCs w:val="28"/>
          <w:lang w:eastAsia="en-GB"/>
          <w14:ligatures w14:val="none"/>
        </w:rPr>
        <w:t>Schools in the Ad Astra Trust in Hartlepool even got their own regular slot on local radio reading out work.</w:t>
      </w:r>
    </w:p>
    <w:p w14:paraId="61800FAA"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These ideas, I hope will give more guidance in terms of ‘how’ schools are finding their own exciting ways of developing a rich English curriculum. It’s complex and many other routes will of course lead to success; but it’s a menu of possibilities from which schools have been designing their own curriculum.</w:t>
      </w:r>
    </w:p>
    <w:p w14:paraId="08E5DA4F"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We held our first online conference recently with 240 logging on and this is the beginning of further opportunities to share practice more widely. </w:t>
      </w:r>
      <w:r w:rsidRPr="00CA33A6">
        <w:rPr>
          <w:rFonts w:ascii="Times New Roman" w:eastAsia="Times New Roman" w:hAnsi="Times New Roman" w:cs="Times New Roman"/>
          <w:b/>
          <w:bCs/>
          <w:kern w:val="0"/>
          <w:sz w:val="28"/>
          <w:szCs w:val="28"/>
          <w:lang w:eastAsia="en-GB"/>
          <w14:ligatures w14:val="none"/>
        </w:rPr>
        <w:t>Do contact me to learn more.</w:t>
      </w:r>
    </w:p>
    <w:p w14:paraId="74F4AB3D"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 xml:space="preserve">I wanted to give a flavour of what is the ‘make a difference’ work of our growing network of schools. It’s just a snapshot of the ways in which </w:t>
      </w:r>
      <w:r w:rsidRPr="00CA33A6">
        <w:rPr>
          <w:rFonts w:ascii="Times New Roman" w:eastAsia="Times New Roman" w:hAnsi="Times New Roman" w:cs="Times New Roman"/>
          <w:b/>
          <w:bCs/>
          <w:kern w:val="0"/>
          <w:sz w:val="28"/>
          <w:szCs w:val="28"/>
          <w:lang w:eastAsia="en-GB"/>
          <w14:ligatures w14:val="none"/>
        </w:rPr>
        <w:t>the ideas in the ‘Opening Doors’ series are being filtered by schools into impact</w:t>
      </w:r>
      <w:r w:rsidRPr="00CA33A6">
        <w:rPr>
          <w:rFonts w:ascii="Times New Roman" w:eastAsia="Times New Roman" w:hAnsi="Times New Roman" w:cs="Times New Roman"/>
          <w:kern w:val="0"/>
          <w:sz w:val="28"/>
          <w:szCs w:val="28"/>
          <w:lang w:eastAsia="en-GB"/>
          <w14:ligatures w14:val="none"/>
        </w:rPr>
        <w:t xml:space="preserve">.  Taking theory, research and ideas </w:t>
      </w:r>
      <w:r w:rsidRPr="00CA33A6">
        <w:rPr>
          <w:rFonts w:ascii="Times New Roman" w:eastAsia="Times New Roman" w:hAnsi="Times New Roman" w:cs="Times New Roman"/>
          <w:b/>
          <w:bCs/>
          <w:kern w:val="0"/>
          <w:sz w:val="28"/>
          <w:szCs w:val="28"/>
          <w:lang w:eastAsia="en-GB"/>
          <w14:ligatures w14:val="none"/>
        </w:rPr>
        <w:t>from principles to practice</w:t>
      </w:r>
      <w:r w:rsidRPr="00CA33A6">
        <w:rPr>
          <w:rFonts w:ascii="Times New Roman" w:eastAsia="Times New Roman" w:hAnsi="Times New Roman" w:cs="Times New Roman"/>
          <w:kern w:val="0"/>
          <w:sz w:val="28"/>
          <w:szCs w:val="28"/>
          <w:lang w:eastAsia="en-GB"/>
          <w14:ligatures w14:val="none"/>
        </w:rPr>
        <w:t xml:space="preserve"> is complex but the process is one full of self-reflection and new thinking. </w:t>
      </w:r>
      <w:r w:rsidRPr="00CA33A6">
        <w:rPr>
          <w:rFonts w:ascii="Times New Roman" w:eastAsia="Times New Roman" w:hAnsi="Times New Roman" w:cs="Times New Roman"/>
          <w:b/>
          <w:bCs/>
          <w:kern w:val="0"/>
          <w:sz w:val="28"/>
          <w:szCs w:val="28"/>
          <w:lang w:eastAsia="en-GB"/>
          <w14:ligatures w14:val="none"/>
        </w:rPr>
        <w:t xml:space="preserve">CPD is </w:t>
      </w:r>
      <w:proofErr w:type="gramStart"/>
      <w:r w:rsidRPr="00CA33A6">
        <w:rPr>
          <w:rFonts w:ascii="Times New Roman" w:eastAsia="Times New Roman" w:hAnsi="Times New Roman" w:cs="Times New Roman"/>
          <w:b/>
          <w:bCs/>
          <w:kern w:val="0"/>
          <w:sz w:val="28"/>
          <w:szCs w:val="28"/>
          <w:lang w:eastAsia="en-GB"/>
          <w14:ligatures w14:val="none"/>
        </w:rPr>
        <w:t>actually every</w:t>
      </w:r>
      <w:proofErr w:type="gramEnd"/>
      <w:r w:rsidRPr="00CA33A6">
        <w:rPr>
          <w:rFonts w:ascii="Times New Roman" w:eastAsia="Times New Roman" w:hAnsi="Times New Roman" w:cs="Times New Roman"/>
          <w:b/>
          <w:bCs/>
          <w:kern w:val="0"/>
          <w:sz w:val="28"/>
          <w:szCs w:val="28"/>
          <w:lang w:eastAsia="en-GB"/>
          <w14:ligatures w14:val="none"/>
        </w:rPr>
        <w:t xml:space="preserve"> day in the classroom</w:t>
      </w:r>
      <w:r w:rsidRPr="00CA33A6">
        <w:rPr>
          <w:rFonts w:ascii="Times New Roman" w:eastAsia="Times New Roman" w:hAnsi="Times New Roman" w:cs="Times New Roman"/>
          <w:kern w:val="0"/>
          <w:sz w:val="28"/>
          <w:szCs w:val="28"/>
          <w:lang w:eastAsia="en-GB"/>
          <w14:ligatures w14:val="none"/>
        </w:rPr>
        <w:t xml:space="preserve"> as teaching aspects of English via challenging texts tends to raise more questions for all of us.</w:t>
      </w:r>
    </w:p>
    <w:p w14:paraId="695A393F"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There is so much to explore and so much to teach! Perhaps that’s another blog!</w:t>
      </w:r>
    </w:p>
    <w:p w14:paraId="455309EA"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b/>
          <w:bCs/>
          <w:kern w:val="0"/>
          <w:sz w:val="28"/>
          <w:szCs w:val="28"/>
          <w:lang w:eastAsia="en-GB"/>
          <w14:ligatures w14:val="none"/>
        </w:rPr>
        <w:t>Resources</w:t>
      </w:r>
    </w:p>
    <w:p w14:paraId="1DB042A8"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The Opening Doors Series. Five books contain 80 units. For details see:</w:t>
      </w:r>
    </w:p>
    <w:p w14:paraId="0DF9E90C"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hyperlink r:id="rId5" w:history="1">
        <w:r w:rsidRPr="00CA33A6">
          <w:rPr>
            <w:rFonts w:ascii="Times New Roman" w:eastAsia="Times New Roman" w:hAnsi="Times New Roman" w:cs="Times New Roman"/>
            <w:color w:val="0000FF"/>
            <w:kern w:val="0"/>
            <w:sz w:val="28"/>
            <w:szCs w:val="28"/>
            <w:u w:val="single"/>
            <w:lang w:eastAsia="en-GB"/>
            <w14:ligatures w14:val="none"/>
          </w:rPr>
          <w:t>Bob Cox - Author Details - Crown House Publishing</w:t>
        </w:r>
      </w:hyperlink>
    </w:p>
    <w:p w14:paraId="476E25CF"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Slides from the ‘Opening Doors Online Conference</w:t>
      </w:r>
    </w:p>
    <w:p w14:paraId="67AD55BB"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Thanks to the presenters from our schools!</w:t>
      </w:r>
    </w:p>
    <w:p w14:paraId="7FBED779"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hyperlink r:id="rId6" w:history="1">
        <w:r w:rsidRPr="00CA33A6">
          <w:rPr>
            <w:rFonts w:ascii="Times New Roman" w:eastAsia="Times New Roman" w:hAnsi="Times New Roman" w:cs="Times New Roman"/>
            <w:color w:val="0000FF"/>
            <w:kern w:val="0"/>
            <w:sz w:val="28"/>
            <w:szCs w:val="28"/>
            <w:u w:val="single"/>
            <w:lang w:eastAsia="en-GB"/>
            <w14:ligatures w14:val="none"/>
          </w:rPr>
          <w:t>www.searchingforexcellence.co.uk</w:t>
        </w:r>
      </w:hyperlink>
      <w:r w:rsidRPr="00CA33A6">
        <w:rPr>
          <w:rFonts w:ascii="Times New Roman" w:eastAsia="Times New Roman" w:hAnsi="Times New Roman" w:cs="Times New Roman"/>
          <w:kern w:val="0"/>
          <w:sz w:val="28"/>
          <w:szCs w:val="28"/>
          <w:lang w:eastAsia="en-GB"/>
          <w14:ligatures w14:val="none"/>
        </w:rPr>
        <w:t>    go to ‘free resources, including poetry’</w:t>
      </w:r>
    </w:p>
    <w:p w14:paraId="575D366A"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‘Back on Track’ by Mary Myatt   published John Catt</w:t>
      </w:r>
    </w:p>
    <w:p w14:paraId="2DFD6B48"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‘Room at the Top’ by Deborah Eyre</w:t>
      </w:r>
    </w:p>
    <w:p w14:paraId="6E097CC6"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hyperlink r:id="rId7" w:history="1">
        <w:r w:rsidRPr="00CA33A6">
          <w:rPr>
            <w:rFonts w:ascii="Times New Roman" w:eastAsia="Times New Roman" w:hAnsi="Times New Roman" w:cs="Times New Roman"/>
            <w:color w:val="0000FF"/>
            <w:kern w:val="0"/>
            <w:sz w:val="28"/>
            <w:szCs w:val="28"/>
            <w:u w:val="single"/>
            <w:lang w:eastAsia="en-GB"/>
            <w14:ligatures w14:val="none"/>
          </w:rPr>
          <w:t>Layout 1 (policyexchange.org.uk)</w:t>
        </w:r>
      </w:hyperlink>
    </w:p>
    <w:p w14:paraId="7D04AD0A"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lastRenderedPageBreak/>
        <w:t>‘Visible Learning for Teachers’ by John Hattie</w:t>
      </w:r>
    </w:p>
    <w:p w14:paraId="376F553D"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UKLA/Open University ‘Reading for Pleasure’</w:t>
      </w:r>
    </w:p>
    <w:p w14:paraId="4525E1B2"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hyperlink r:id="rId8" w:history="1">
        <w:r w:rsidRPr="00CA33A6">
          <w:rPr>
            <w:rFonts w:ascii="Times New Roman" w:eastAsia="Times New Roman" w:hAnsi="Times New Roman" w:cs="Times New Roman"/>
            <w:color w:val="0000FF"/>
            <w:kern w:val="0"/>
            <w:sz w:val="28"/>
            <w:szCs w:val="28"/>
            <w:u w:val="single"/>
            <w:lang w:eastAsia="en-GB"/>
            <w14:ligatures w14:val="none"/>
          </w:rPr>
          <w:t>Excellence in research: inspiring creative pedagogies | Research-Rich Pedagogies</w:t>
        </w:r>
      </w:hyperlink>
    </w:p>
    <w:p w14:paraId="59505004"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CA33A6">
        <w:rPr>
          <w:rFonts w:ascii="Times New Roman" w:eastAsia="Times New Roman" w:hAnsi="Times New Roman" w:cs="Times New Roman"/>
          <w:kern w:val="0"/>
          <w:sz w:val="28"/>
          <w:szCs w:val="28"/>
          <w:lang w:eastAsia="en-GB"/>
          <w14:ligatures w14:val="none"/>
        </w:rPr>
        <w:t>Talk for Writing</w:t>
      </w:r>
    </w:p>
    <w:p w14:paraId="791A87EF" w14:textId="77777777" w:rsidR="00CA33A6" w:rsidRPr="00CA33A6" w:rsidRDefault="00CA33A6" w:rsidP="00CA33A6">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hyperlink r:id="rId9" w:history="1">
        <w:r w:rsidRPr="00CA33A6">
          <w:rPr>
            <w:rFonts w:ascii="Times New Roman" w:eastAsia="Times New Roman" w:hAnsi="Times New Roman" w:cs="Times New Roman"/>
            <w:color w:val="0000FF"/>
            <w:kern w:val="0"/>
            <w:sz w:val="28"/>
            <w:szCs w:val="28"/>
            <w:u w:val="single"/>
            <w:lang w:eastAsia="en-GB"/>
            <w14:ligatures w14:val="none"/>
          </w:rPr>
          <w:t>Outstanding Teacher Training - Talk for Writing (talk4writing.com)</w:t>
        </w:r>
      </w:hyperlink>
    </w:p>
    <w:p w14:paraId="38B00D54" w14:textId="77777777" w:rsidR="00CA33A6" w:rsidRPr="00CA33A6" w:rsidRDefault="00CA33A6">
      <w:pPr>
        <w:rPr>
          <w:sz w:val="28"/>
          <w:szCs w:val="28"/>
        </w:rPr>
      </w:pPr>
    </w:p>
    <w:sectPr w:rsidR="00CA33A6" w:rsidRPr="00CA3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959A7"/>
    <w:multiLevelType w:val="multilevel"/>
    <w:tmpl w:val="5684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47459"/>
    <w:multiLevelType w:val="multilevel"/>
    <w:tmpl w:val="A20C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006933">
    <w:abstractNumId w:val="0"/>
  </w:num>
  <w:num w:numId="2" w16cid:durableId="133072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70"/>
    <w:rsid w:val="00194801"/>
    <w:rsid w:val="0039034C"/>
    <w:rsid w:val="00581370"/>
    <w:rsid w:val="009C722E"/>
    <w:rsid w:val="00B956F7"/>
    <w:rsid w:val="00CA33A6"/>
    <w:rsid w:val="00D1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592D"/>
  <w15:chartTrackingRefBased/>
  <w15:docId w15:val="{3BAD31D5-0BBF-48A8-9D4F-5323568C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370"/>
    <w:rPr>
      <w:rFonts w:eastAsiaTheme="majorEastAsia" w:cstheme="majorBidi"/>
      <w:color w:val="272727" w:themeColor="text1" w:themeTint="D8"/>
    </w:rPr>
  </w:style>
  <w:style w:type="paragraph" w:styleId="Title">
    <w:name w:val="Title"/>
    <w:basedOn w:val="Normal"/>
    <w:next w:val="Normal"/>
    <w:link w:val="TitleChar"/>
    <w:uiPriority w:val="10"/>
    <w:qFormat/>
    <w:rsid w:val="00581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370"/>
    <w:pPr>
      <w:spacing w:before="160"/>
      <w:jc w:val="center"/>
    </w:pPr>
    <w:rPr>
      <w:i/>
      <w:iCs/>
      <w:color w:val="404040" w:themeColor="text1" w:themeTint="BF"/>
    </w:rPr>
  </w:style>
  <w:style w:type="character" w:customStyle="1" w:styleId="QuoteChar">
    <w:name w:val="Quote Char"/>
    <w:basedOn w:val="DefaultParagraphFont"/>
    <w:link w:val="Quote"/>
    <w:uiPriority w:val="29"/>
    <w:rsid w:val="00581370"/>
    <w:rPr>
      <w:i/>
      <w:iCs/>
      <w:color w:val="404040" w:themeColor="text1" w:themeTint="BF"/>
    </w:rPr>
  </w:style>
  <w:style w:type="paragraph" w:styleId="ListParagraph">
    <w:name w:val="List Paragraph"/>
    <w:basedOn w:val="Normal"/>
    <w:uiPriority w:val="34"/>
    <w:qFormat/>
    <w:rsid w:val="00581370"/>
    <w:pPr>
      <w:ind w:left="720"/>
      <w:contextualSpacing/>
    </w:pPr>
  </w:style>
  <w:style w:type="character" w:styleId="IntenseEmphasis">
    <w:name w:val="Intense Emphasis"/>
    <w:basedOn w:val="DefaultParagraphFont"/>
    <w:uiPriority w:val="21"/>
    <w:qFormat/>
    <w:rsid w:val="00581370"/>
    <w:rPr>
      <w:i/>
      <w:iCs/>
      <w:color w:val="0F4761" w:themeColor="accent1" w:themeShade="BF"/>
    </w:rPr>
  </w:style>
  <w:style w:type="paragraph" w:styleId="IntenseQuote">
    <w:name w:val="Intense Quote"/>
    <w:basedOn w:val="Normal"/>
    <w:next w:val="Normal"/>
    <w:link w:val="IntenseQuoteChar"/>
    <w:uiPriority w:val="30"/>
    <w:qFormat/>
    <w:rsid w:val="00581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370"/>
    <w:rPr>
      <w:i/>
      <w:iCs/>
      <w:color w:val="0F4761" w:themeColor="accent1" w:themeShade="BF"/>
    </w:rPr>
  </w:style>
  <w:style w:type="character" w:styleId="IntenseReference">
    <w:name w:val="Intense Reference"/>
    <w:basedOn w:val="DefaultParagraphFont"/>
    <w:uiPriority w:val="32"/>
    <w:qFormat/>
    <w:rsid w:val="005813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richpedagogies.org/" TargetMode="External"/><Relationship Id="rId3" Type="http://schemas.openxmlformats.org/officeDocument/2006/relationships/settings" Target="settings.xml"/><Relationship Id="rId7" Type="http://schemas.openxmlformats.org/officeDocument/2006/relationships/hyperlink" Target="https://www.policyexchange.org.uk/wp-content/uploads/2016/09/room-at-the-top-apr-1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archingforexcellence.co.uk" TargetMode="External"/><Relationship Id="rId11" Type="http://schemas.openxmlformats.org/officeDocument/2006/relationships/theme" Target="theme/theme1.xml"/><Relationship Id="rId5" Type="http://schemas.openxmlformats.org/officeDocument/2006/relationships/hyperlink" Target="https://www.crownhouse.co.uk/authors/bob-co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lk4wri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cox</dc:creator>
  <cp:keywords/>
  <dc:description/>
  <cp:lastModifiedBy>Robert Cox</cp:lastModifiedBy>
  <cp:revision>2</cp:revision>
  <dcterms:created xsi:type="dcterms:W3CDTF">2024-06-09T11:04:00Z</dcterms:created>
  <dcterms:modified xsi:type="dcterms:W3CDTF">2024-06-09T11:04:00Z</dcterms:modified>
</cp:coreProperties>
</file>